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F" w:rsidRPr="00C8665D" w:rsidRDefault="003712F1" w:rsidP="003712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12F1">
        <w:rPr>
          <w:rFonts w:ascii="Times New Roman" w:hAnsi="Times New Roman" w:cs="Times New Roman"/>
          <w:b/>
          <w:color w:val="FF0000"/>
          <w:sz w:val="32"/>
          <w:szCs w:val="32"/>
        </w:rPr>
        <w:t>Условия питания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2F1">
        <w:rPr>
          <w:rFonts w:ascii="Times New Roman" w:hAnsi="Times New Roman" w:cs="Times New Roman"/>
          <w:sz w:val="28"/>
          <w:szCs w:val="28"/>
        </w:rPr>
        <w:t>дним из факторов, обеспечивающих гармоничный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>рост, полноценное физическое и нервное  развитие  детского  организма,  устойчивость  к  действию  инфекций  и  других неблагоприятных воздействий окружающей среды является организация рационального питания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Основными принципами питания в детском саду являются: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-обеспечение достаточного поступления всех питательных веществ;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-соблюдение режима питания;                              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2F1">
        <w:rPr>
          <w:rFonts w:ascii="Times New Roman" w:hAnsi="Times New Roman" w:cs="Times New Roman"/>
          <w:sz w:val="28"/>
          <w:szCs w:val="28"/>
        </w:rPr>
        <w:t>-выполнение правил технологии приготовления блюд.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в детском саду с 01.01.2019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муниципального контракта на оказание услуг по организации общественного питания с ООО «КШП «Подросток».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ООО «КШП «Подросток» составлено 10-дневное меню, разработанное с учетом  физиологических потребностей детей в калорийности и пищевых веществах.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 организовано пятиразовое,  в  соответствии  с  примерным  цикличным  меню  и  технологией приготовления пищи.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Проводится витаминизация 3-го блюда. Натуральные нормы питания колеблются в пределах от 90 до 100% .                                   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             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 завтрак  -5%,  обед  35%,  полдник  15%,  ужин  25%.  </w:t>
      </w:r>
    </w:p>
    <w:p w:rsidR="003712F1" w:rsidRDefault="00C8665D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МДОАУ «Детский сад №2» обеспечивается</w:t>
      </w:r>
      <w:r w:rsidR="003712F1" w:rsidRPr="003712F1">
        <w:rPr>
          <w:rFonts w:ascii="Times New Roman" w:hAnsi="Times New Roman" w:cs="Times New Roman"/>
          <w:sz w:val="28"/>
          <w:szCs w:val="28"/>
        </w:rPr>
        <w:t xml:space="preserve"> правильное  распределение различных продуктов в течение суток. В течение года между завтраком и обедом дети получают соки, фрукты.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В еженедельный рацион питания включены фрукты, овощи, мясо, рыба и творог.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питания  ребенка  раннего  и  дошкольного  возраста  большое  значение  имеет соблюдение определенного режима, что обеспечивает лучшее сохранение аппетита.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Выдача готовой пищи с пищеблока и прием пищи в группе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Перед раздачей пищи в группы </w:t>
      </w:r>
      <w:proofErr w:type="spellStart"/>
      <w:r w:rsidRPr="003712F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3712F1">
        <w:rPr>
          <w:rFonts w:ascii="Times New Roman" w:hAnsi="Times New Roman" w:cs="Times New Roman"/>
          <w:sz w:val="28"/>
          <w:szCs w:val="28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сроками реализации и правильностью их хранения.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Для правильной организации питания детей большое значение имеет создание благоприятной и эмоциональной и окружающей обстановке в группе.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C71A34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режим, используется кипяченная питьевая вода. Питание детей в детском саду организовано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2.4.1.3049-13.</w:t>
      </w:r>
      <w:r w:rsidRPr="00371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3712F1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809D124" wp14:editId="0BA93EE1">
            <wp:simplePos x="0" y="0"/>
            <wp:positionH relativeFrom="column">
              <wp:posOffset>3594100</wp:posOffset>
            </wp:positionH>
            <wp:positionV relativeFrom="paragraph">
              <wp:posOffset>90170</wp:posOffset>
            </wp:positionV>
            <wp:extent cx="2105025" cy="2538095"/>
            <wp:effectExtent l="0" t="0" r="9525" b="0"/>
            <wp:wrapNone/>
            <wp:docPr id="4" name="Рисунок 4" descr="D:\С рабочего стола\фотографии\20190124_1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фотографии\20190124_12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8" t="25976" r="2429" b="31239"/>
                    <a:stretch/>
                  </pic:blipFill>
                  <pic:spPr bwMode="auto">
                    <a:xfrm>
                      <a:off x="0" y="0"/>
                      <a:ext cx="2105025" cy="25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D6894">
            <wp:extent cx="2908300" cy="16402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8665D" w:rsidRDefault="00C8665D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39C29">
            <wp:extent cx="3383280" cy="2658110"/>
            <wp:effectExtent l="0" t="0" r="762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65D" w:rsidSect="003712F1">
      <w:footerReference w:type="default" r:id="rId10"/>
      <w:pgSz w:w="11906" w:h="16838"/>
      <w:pgMar w:top="1134" w:right="850" w:bottom="1134" w:left="156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90" w:rsidRDefault="001E0790" w:rsidP="00C71A34">
      <w:pPr>
        <w:spacing w:after="0" w:line="240" w:lineRule="auto"/>
      </w:pPr>
      <w:r>
        <w:separator/>
      </w:r>
    </w:p>
  </w:endnote>
  <w:endnote w:type="continuationSeparator" w:id="0">
    <w:p w:rsidR="001E0790" w:rsidRDefault="001E0790" w:rsidP="00C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34" w:rsidRDefault="00C71A34">
    <w:pPr>
      <w:pStyle w:val="a7"/>
    </w:pPr>
  </w:p>
  <w:p w:rsidR="00C71A34" w:rsidRDefault="00C71A34">
    <w:pPr>
      <w:pStyle w:val="a7"/>
    </w:pPr>
  </w:p>
  <w:p w:rsidR="00C71A34" w:rsidRDefault="00C71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90" w:rsidRDefault="001E0790" w:rsidP="00C71A34">
      <w:pPr>
        <w:spacing w:after="0" w:line="240" w:lineRule="auto"/>
      </w:pPr>
      <w:r>
        <w:separator/>
      </w:r>
    </w:p>
  </w:footnote>
  <w:footnote w:type="continuationSeparator" w:id="0">
    <w:p w:rsidR="001E0790" w:rsidRDefault="001E0790" w:rsidP="00C7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1"/>
    <w:rsid w:val="001E0790"/>
    <w:rsid w:val="002220C1"/>
    <w:rsid w:val="003712F1"/>
    <w:rsid w:val="00514B0A"/>
    <w:rsid w:val="00581CCC"/>
    <w:rsid w:val="006F6EFF"/>
    <w:rsid w:val="00C71A34"/>
    <w:rsid w:val="00C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2020-01-27T19:03:00Z</dcterms:created>
  <dcterms:modified xsi:type="dcterms:W3CDTF">2021-01-12T08:32:00Z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133981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